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B9" w:rsidRDefault="00C821B9" w:rsidP="00C821B9">
      <w:r>
        <w:t>For the Website</w:t>
      </w:r>
    </w:p>
    <w:p w:rsidR="00C821B9" w:rsidRDefault="00C821B9" w:rsidP="00C821B9"/>
    <w:p w:rsidR="00C821B9" w:rsidRDefault="00C821B9" w:rsidP="00C821B9">
      <w:r>
        <w:t>March 1, 2009</w:t>
      </w:r>
    </w:p>
    <w:p w:rsidR="00C821B9" w:rsidRDefault="00C821B9" w:rsidP="00C821B9">
      <w:pPr>
        <w:pStyle w:val="Heading1"/>
        <w:spacing w:before="109" w:beforeAutospacing="0" w:after="217" w:afterAutospacing="0"/>
        <w:rPr>
          <w:rFonts w:ascii="Arial" w:eastAsia="Times New Roman" w:hAnsi="Arial" w:cs="Arial"/>
          <w:color w:val="000000"/>
          <w:sz w:val="19"/>
          <w:szCs w:val="19"/>
        </w:rPr>
      </w:pPr>
      <w:r>
        <w:rPr>
          <w:rFonts w:ascii="Arial" w:eastAsia="Times New Roman" w:hAnsi="Arial" w:cs="Arial"/>
          <w:color w:val="000000"/>
          <w:sz w:val="19"/>
          <w:szCs w:val="19"/>
        </w:rPr>
        <w:t>Eric D. Mock, President of Medical Business Bureau, is selected to chair the ACA International Research and Development Committee.</w:t>
      </w:r>
    </w:p>
    <w:p w:rsidR="00C821B9" w:rsidRDefault="00C821B9" w:rsidP="00C821B9">
      <w:pPr>
        <w:pStyle w:val="NormalWeb"/>
        <w:rPr>
          <w:rFonts w:ascii="Arial" w:hAnsi="Arial" w:cs="Arial"/>
          <w:color w:val="000000"/>
          <w:sz w:val="16"/>
          <w:szCs w:val="16"/>
        </w:rPr>
      </w:pPr>
      <w:r>
        <w:rPr>
          <w:rFonts w:ascii="Arial" w:hAnsi="Arial" w:cs="Arial"/>
          <w:i/>
          <w:iCs/>
          <w:color w:val="000000"/>
          <w:sz w:val="16"/>
          <w:szCs w:val="16"/>
        </w:rPr>
        <w:t>ACA International is the largest association in the credit and collection industry. The Research and Development Committee was established by their Executive Committee to help enhance products and services offered to its members.</w:t>
      </w:r>
    </w:p>
    <w:p w:rsidR="00C821B9" w:rsidRDefault="00C821B9" w:rsidP="00C821B9">
      <w:pPr>
        <w:pStyle w:val="NormalWeb"/>
        <w:rPr>
          <w:rFonts w:ascii="Arial" w:hAnsi="Arial" w:cs="Arial"/>
          <w:color w:val="000000"/>
          <w:sz w:val="16"/>
          <w:szCs w:val="16"/>
        </w:rPr>
      </w:pPr>
      <w:r>
        <w:rPr>
          <w:rFonts w:ascii="Arial" w:hAnsi="Arial" w:cs="Arial"/>
          <w:color w:val="000000"/>
          <w:sz w:val="16"/>
          <w:szCs w:val="16"/>
        </w:rPr>
        <w:t xml:space="preserve"> November 7, 2010 -- The Executive Committee of ACA International requested the formation of the Research and Development Advisory Committee. The Committee was formed on February 9, 2010. The committee will be composed of members selected to advise ACA International regarding the research and development, marketing and sales strategies, </w:t>
      </w:r>
      <w:proofErr w:type="gramStart"/>
      <w:r>
        <w:rPr>
          <w:rFonts w:ascii="Arial" w:hAnsi="Arial" w:cs="Arial"/>
          <w:color w:val="000000"/>
          <w:sz w:val="16"/>
          <w:szCs w:val="16"/>
        </w:rPr>
        <w:t>pricing</w:t>
      </w:r>
      <w:proofErr w:type="gramEnd"/>
      <w:r>
        <w:rPr>
          <w:rFonts w:ascii="Arial" w:hAnsi="Arial" w:cs="Arial"/>
          <w:color w:val="000000"/>
          <w:sz w:val="16"/>
          <w:szCs w:val="16"/>
        </w:rPr>
        <w:t>, new market expansion and product and service elimination.</w:t>
      </w:r>
    </w:p>
    <w:p w:rsidR="00C821B9" w:rsidRDefault="00C821B9" w:rsidP="00C821B9">
      <w:pPr>
        <w:pStyle w:val="NormalWeb"/>
        <w:rPr>
          <w:rFonts w:ascii="Arial" w:hAnsi="Arial" w:cs="Arial"/>
          <w:color w:val="000000"/>
          <w:sz w:val="16"/>
          <w:szCs w:val="16"/>
        </w:rPr>
      </w:pPr>
      <w:r>
        <w:rPr>
          <w:rFonts w:ascii="Arial" w:hAnsi="Arial" w:cs="Arial"/>
          <w:color w:val="000000"/>
          <w:sz w:val="16"/>
          <w:szCs w:val="16"/>
        </w:rPr>
        <w:t xml:space="preserve">Eric D. Mock was selected to chair the committee by the President of ACA International, Karolyn Rubin. After Mr. </w:t>
      </w:r>
      <w:proofErr w:type="gramStart"/>
      <w:r>
        <w:rPr>
          <w:rFonts w:ascii="Arial" w:hAnsi="Arial" w:cs="Arial"/>
          <w:color w:val="000000"/>
          <w:sz w:val="16"/>
          <w:szCs w:val="16"/>
        </w:rPr>
        <w:t>Mocks</w:t>
      </w:r>
      <w:proofErr w:type="gramEnd"/>
      <w:r>
        <w:rPr>
          <w:rFonts w:ascii="Arial" w:hAnsi="Arial" w:cs="Arial"/>
          <w:color w:val="000000"/>
          <w:sz w:val="16"/>
          <w:szCs w:val="16"/>
        </w:rPr>
        <w:t xml:space="preserve"> acceptance of the role, Carey </w:t>
      </w:r>
      <w:proofErr w:type="spellStart"/>
      <w:r>
        <w:rPr>
          <w:rFonts w:ascii="Arial" w:hAnsi="Arial" w:cs="Arial"/>
          <w:color w:val="000000"/>
          <w:sz w:val="16"/>
          <w:szCs w:val="16"/>
        </w:rPr>
        <w:t>Shandley</w:t>
      </w:r>
      <w:proofErr w:type="spellEnd"/>
      <w:r>
        <w:rPr>
          <w:rFonts w:ascii="Arial" w:hAnsi="Arial" w:cs="Arial"/>
          <w:color w:val="000000"/>
          <w:sz w:val="16"/>
          <w:szCs w:val="16"/>
        </w:rPr>
        <w:t xml:space="preserve"> (Director of Sales &amp; Marketing for ACA International) said "I am so very excited about the formation of this committee and the talent and contributions Mr. Mock will bring to ACA."</w:t>
      </w:r>
    </w:p>
    <w:p w:rsidR="00C821B9" w:rsidRDefault="00C821B9" w:rsidP="00C821B9">
      <w:pPr>
        <w:pStyle w:val="NormalWeb"/>
        <w:rPr>
          <w:rFonts w:ascii="Arial" w:hAnsi="Arial" w:cs="Arial"/>
          <w:color w:val="000000"/>
          <w:sz w:val="16"/>
          <w:szCs w:val="16"/>
        </w:rPr>
      </w:pPr>
      <w:r>
        <w:rPr>
          <w:rFonts w:ascii="Arial" w:hAnsi="Arial" w:cs="Arial"/>
          <w:color w:val="000000"/>
          <w:sz w:val="16"/>
          <w:szCs w:val="16"/>
        </w:rPr>
        <w:t xml:space="preserve">The </w:t>
      </w:r>
      <w:proofErr w:type="gramStart"/>
      <w:r>
        <w:rPr>
          <w:rFonts w:ascii="Arial" w:hAnsi="Arial" w:cs="Arial"/>
          <w:color w:val="000000"/>
          <w:sz w:val="16"/>
          <w:szCs w:val="16"/>
        </w:rPr>
        <w:t>committees</w:t>
      </w:r>
      <w:proofErr w:type="gramEnd"/>
      <w:r>
        <w:rPr>
          <w:rFonts w:ascii="Arial" w:hAnsi="Arial" w:cs="Arial"/>
          <w:color w:val="000000"/>
          <w:sz w:val="16"/>
          <w:szCs w:val="16"/>
        </w:rPr>
        <w:t xml:space="preserve"> primary responsibilities will be to link innovative ideas and capabilities of members with the knowledge and expertise of ACA staff, in order to develop and market competitive new products and services that strengthen members' business potential.</w:t>
      </w:r>
    </w:p>
    <w:p w:rsidR="008E2393" w:rsidRDefault="008E2393"/>
    <w:sectPr w:rsidR="008E2393" w:rsidSect="008E23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21B9"/>
    <w:rsid w:val="008E2393"/>
    <w:rsid w:val="00C821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B9"/>
    <w:pPr>
      <w:spacing w:after="0" w:line="240" w:lineRule="auto"/>
    </w:pPr>
    <w:rPr>
      <w:rFonts w:ascii="Calibri" w:hAnsi="Calibri" w:cs="Times New Roman"/>
    </w:rPr>
  </w:style>
  <w:style w:type="paragraph" w:styleId="Heading1">
    <w:name w:val="heading 1"/>
    <w:basedOn w:val="Normal"/>
    <w:link w:val="Heading1Char"/>
    <w:uiPriority w:val="9"/>
    <w:qFormat/>
    <w:rsid w:val="00C821B9"/>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1B9"/>
    <w:rPr>
      <w:rFonts w:ascii="Times New Roman" w:hAnsi="Times New Roman" w:cs="Times New Roman"/>
      <w:b/>
      <w:bCs/>
      <w:kern w:val="36"/>
      <w:sz w:val="48"/>
      <w:szCs w:val="48"/>
    </w:rPr>
  </w:style>
  <w:style w:type="paragraph" w:styleId="NormalWeb">
    <w:name w:val="Normal (Web)"/>
    <w:basedOn w:val="Normal"/>
    <w:uiPriority w:val="99"/>
    <w:semiHidden/>
    <w:unhideWhenUsed/>
    <w:rsid w:val="00C821B9"/>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883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Gillis</dc:creator>
  <cp:keywords/>
  <dc:description/>
  <cp:lastModifiedBy>Todd Gillis</cp:lastModifiedBy>
  <cp:revision>1</cp:revision>
  <dcterms:created xsi:type="dcterms:W3CDTF">2010-11-05T20:14:00Z</dcterms:created>
  <dcterms:modified xsi:type="dcterms:W3CDTF">2010-11-05T20:15:00Z</dcterms:modified>
</cp:coreProperties>
</file>